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C0" w:rsidRPr="004000FE" w:rsidRDefault="008177C0" w:rsidP="00C50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FE">
        <w:rPr>
          <w:rFonts w:ascii="Times New Roman" w:hAnsi="Times New Roman" w:cs="Times New Roman"/>
          <w:b/>
          <w:sz w:val="24"/>
          <w:szCs w:val="24"/>
        </w:rPr>
        <w:t>Les formes neuro</w:t>
      </w:r>
      <w:r w:rsidR="00FB3416" w:rsidRPr="004000FE">
        <w:rPr>
          <w:rFonts w:ascii="Times New Roman" w:hAnsi="Times New Roman" w:cs="Times New Roman"/>
          <w:b/>
          <w:sz w:val="24"/>
          <w:szCs w:val="24"/>
        </w:rPr>
        <w:t>-</w:t>
      </w:r>
      <w:r w:rsidRPr="004000FE">
        <w:rPr>
          <w:rFonts w:ascii="Times New Roman" w:hAnsi="Times New Roman" w:cs="Times New Roman"/>
          <w:b/>
          <w:sz w:val="24"/>
          <w:szCs w:val="24"/>
        </w:rPr>
        <w:t xml:space="preserve">invasives de l’infection à </w:t>
      </w:r>
      <w:r w:rsidRPr="004000FE">
        <w:rPr>
          <w:rFonts w:ascii="Times New Roman" w:hAnsi="Times New Roman" w:cs="Times New Roman"/>
          <w:b/>
          <w:i/>
          <w:iCs/>
          <w:sz w:val="24"/>
          <w:szCs w:val="24"/>
        </w:rPr>
        <w:t>West Nile</w:t>
      </w:r>
      <w:r w:rsidRPr="004000FE">
        <w:rPr>
          <w:rFonts w:ascii="Times New Roman" w:hAnsi="Times New Roman" w:cs="Times New Roman"/>
          <w:b/>
          <w:sz w:val="24"/>
          <w:szCs w:val="24"/>
        </w:rPr>
        <w:t xml:space="preserve"> virus</w:t>
      </w:r>
    </w:p>
    <w:p w:rsidR="00D8274A" w:rsidRPr="00F273C9" w:rsidRDefault="00D8274A" w:rsidP="00B649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3C9">
        <w:rPr>
          <w:rFonts w:ascii="Times New Roman" w:hAnsi="Times New Roman" w:cs="Times New Roman"/>
          <w:bCs/>
          <w:sz w:val="24"/>
          <w:szCs w:val="24"/>
        </w:rPr>
        <w:t xml:space="preserve">C Kharrat, F Hammami, K Rekik, F Smaoui, T Ben Jemaa, C Marrakchi, </w:t>
      </w:r>
      <w:r w:rsidR="00B64926">
        <w:rPr>
          <w:rFonts w:ascii="Times New Roman" w:hAnsi="Times New Roman" w:cs="Times New Roman"/>
          <w:bCs/>
          <w:sz w:val="24"/>
          <w:szCs w:val="24"/>
        </w:rPr>
        <w:t xml:space="preserve">M Koubaa, </w:t>
      </w:r>
      <w:r w:rsidRPr="00F273C9">
        <w:rPr>
          <w:rFonts w:ascii="Times New Roman" w:hAnsi="Times New Roman" w:cs="Times New Roman"/>
          <w:bCs/>
          <w:sz w:val="24"/>
          <w:szCs w:val="24"/>
        </w:rPr>
        <w:t>M Ben Jemaa</w:t>
      </w:r>
    </w:p>
    <w:p w:rsidR="00F273C9" w:rsidRPr="004F0F17" w:rsidRDefault="00F273C9" w:rsidP="00F27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F17">
        <w:rPr>
          <w:rFonts w:ascii="Times New Roman" w:hAnsi="Times New Roman" w:cs="Times New Roman"/>
          <w:sz w:val="24"/>
          <w:szCs w:val="24"/>
        </w:rPr>
        <w:t>Service des maladies infectieuses, CHU Hedi Chaker, Sfax, Tunisie</w:t>
      </w:r>
    </w:p>
    <w:p w:rsidR="00D8274A" w:rsidRDefault="00D8274A" w:rsidP="008177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2AA" w:rsidRPr="00C501B9" w:rsidRDefault="001637DC" w:rsidP="00817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B9">
        <w:rPr>
          <w:rFonts w:ascii="Times New Roman" w:hAnsi="Times New Roman" w:cs="Times New Roman"/>
          <w:b/>
          <w:sz w:val="24"/>
          <w:szCs w:val="24"/>
        </w:rPr>
        <w:t>Introduction </w:t>
      </w:r>
    </w:p>
    <w:p w:rsidR="00251BFB" w:rsidRPr="008177C0" w:rsidRDefault="001637DC" w:rsidP="008177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7C0">
        <w:rPr>
          <w:rFonts w:ascii="Times New Roman" w:hAnsi="Times New Roman" w:cs="Times New Roman"/>
          <w:bCs/>
          <w:sz w:val="24"/>
          <w:szCs w:val="24"/>
        </w:rPr>
        <w:t xml:space="preserve">Le virus </w:t>
      </w:r>
      <w:r w:rsidRPr="000266CA">
        <w:rPr>
          <w:rFonts w:ascii="Times New Roman" w:hAnsi="Times New Roman" w:cs="Times New Roman"/>
          <w:bCs/>
          <w:i/>
          <w:iCs/>
          <w:sz w:val="24"/>
          <w:szCs w:val="24"/>
        </w:rPr>
        <w:t>W</w:t>
      </w:r>
      <w:r w:rsidR="00054A38" w:rsidRPr="000266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est </w:t>
      </w:r>
      <w:r w:rsidRPr="000266CA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="00054A38" w:rsidRPr="000266CA">
        <w:rPr>
          <w:rFonts w:ascii="Times New Roman" w:hAnsi="Times New Roman" w:cs="Times New Roman"/>
          <w:bCs/>
          <w:i/>
          <w:iCs/>
          <w:sz w:val="24"/>
          <w:szCs w:val="24"/>
        </w:rPr>
        <w:t>ile</w:t>
      </w:r>
      <w:r w:rsidR="00054A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A38" w:rsidRPr="008177C0">
        <w:rPr>
          <w:rFonts w:ascii="Times New Roman" w:hAnsi="Times New Roman" w:cs="Times New Roman"/>
          <w:bCs/>
          <w:sz w:val="24"/>
          <w:szCs w:val="24"/>
        </w:rPr>
        <w:t>(WN</w:t>
      </w:r>
      <w:r w:rsidR="00054A38">
        <w:rPr>
          <w:rFonts w:ascii="Times New Roman" w:hAnsi="Times New Roman" w:cs="Times New Roman"/>
          <w:bCs/>
          <w:sz w:val="24"/>
          <w:szCs w:val="24"/>
        </w:rPr>
        <w:t>V</w:t>
      </w:r>
      <w:r w:rsidR="00054A38" w:rsidRPr="008177C0">
        <w:rPr>
          <w:rFonts w:ascii="Times New Roman" w:hAnsi="Times New Roman" w:cs="Times New Roman"/>
          <w:bCs/>
          <w:sz w:val="24"/>
          <w:szCs w:val="24"/>
        </w:rPr>
        <w:t>)</w:t>
      </w:r>
      <w:r w:rsidRPr="008177C0">
        <w:rPr>
          <w:rFonts w:ascii="Times New Roman" w:hAnsi="Times New Roman" w:cs="Times New Roman"/>
          <w:bCs/>
          <w:sz w:val="24"/>
          <w:szCs w:val="24"/>
        </w:rPr>
        <w:t xml:space="preserve"> est un </w:t>
      </w:r>
      <w:r w:rsidR="00125686" w:rsidRPr="008177C0">
        <w:rPr>
          <w:rFonts w:ascii="Times New Roman" w:hAnsi="Times New Roman" w:cs="Times New Roman"/>
          <w:bCs/>
          <w:sz w:val="24"/>
          <w:szCs w:val="24"/>
        </w:rPr>
        <w:t>arbovirus</w:t>
      </w:r>
      <w:r w:rsidR="00462384">
        <w:rPr>
          <w:rFonts w:ascii="Times New Roman" w:hAnsi="Times New Roman" w:cs="Times New Roman"/>
          <w:bCs/>
          <w:sz w:val="24"/>
          <w:szCs w:val="24"/>
        </w:rPr>
        <w:t xml:space="preserve"> transmis 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AC5FFC" w:rsidRPr="008177C0">
        <w:rPr>
          <w:rFonts w:ascii="Times New Roman" w:hAnsi="Times New Roman" w:cs="Times New Roman"/>
          <w:bCs/>
          <w:sz w:val="24"/>
          <w:szCs w:val="24"/>
        </w:rPr>
        <w:t xml:space="preserve">l’homme par un moustique infecté. </w:t>
      </w:r>
      <w:r w:rsidR="00251BFB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384">
        <w:rPr>
          <w:rFonts w:ascii="Times New Roman" w:hAnsi="Times New Roman" w:cs="Times New Roman"/>
          <w:bCs/>
          <w:sz w:val="24"/>
          <w:szCs w:val="24"/>
        </w:rPr>
        <w:t xml:space="preserve">Il est responsable d’un épisode fébrile brutal, compliqué parfois d’encéphalite. </w:t>
      </w:r>
      <w:r w:rsidR="00251BFB" w:rsidRPr="008177C0">
        <w:rPr>
          <w:rFonts w:ascii="Times New Roman" w:hAnsi="Times New Roman" w:cs="Times New Roman"/>
          <w:bCs/>
          <w:sz w:val="24"/>
          <w:szCs w:val="24"/>
        </w:rPr>
        <w:t>Les formes neuro</w:t>
      </w:r>
      <w:r w:rsidR="00E8710C">
        <w:rPr>
          <w:rFonts w:ascii="Times New Roman" w:hAnsi="Times New Roman" w:cs="Times New Roman"/>
          <w:bCs/>
          <w:sz w:val="24"/>
          <w:szCs w:val="24"/>
        </w:rPr>
        <w:t>-</w:t>
      </w:r>
      <w:r w:rsidR="00251BFB" w:rsidRPr="008177C0">
        <w:rPr>
          <w:rFonts w:ascii="Times New Roman" w:hAnsi="Times New Roman" w:cs="Times New Roman"/>
          <w:bCs/>
          <w:sz w:val="24"/>
          <w:szCs w:val="24"/>
        </w:rPr>
        <w:t>invasives de l’in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 xml:space="preserve">fection à </w:t>
      </w:r>
      <w:r w:rsidR="000E6BBB">
        <w:rPr>
          <w:rFonts w:ascii="Times New Roman" w:hAnsi="Times New Roman" w:cs="Times New Roman"/>
          <w:bCs/>
          <w:sz w:val="24"/>
          <w:szCs w:val="24"/>
        </w:rPr>
        <w:t xml:space="preserve">WNV </w:t>
      </w:r>
      <w:r w:rsidR="00720CE0" w:rsidRPr="008177C0">
        <w:rPr>
          <w:rFonts w:ascii="Times New Roman" w:hAnsi="Times New Roman" w:cs="Times New Roman"/>
          <w:bCs/>
          <w:sz w:val="24"/>
          <w:szCs w:val="24"/>
        </w:rPr>
        <w:t>sont rares.</w:t>
      </w:r>
      <w:r w:rsidR="009E3C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37DC" w:rsidRPr="00C501B9" w:rsidRDefault="001637DC" w:rsidP="00817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B9">
        <w:rPr>
          <w:rFonts w:ascii="Times New Roman" w:hAnsi="Times New Roman" w:cs="Times New Roman"/>
          <w:b/>
          <w:sz w:val="24"/>
          <w:szCs w:val="24"/>
        </w:rPr>
        <w:t>Objectifs </w:t>
      </w:r>
    </w:p>
    <w:p w:rsidR="001637DC" w:rsidRPr="008177C0" w:rsidRDefault="001637DC" w:rsidP="008177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7C0">
        <w:rPr>
          <w:rFonts w:ascii="Times New Roman" w:hAnsi="Times New Roman" w:cs="Times New Roman"/>
          <w:bCs/>
          <w:sz w:val="24"/>
          <w:szCs w:val="24"/>
        </w:rPr>
        <w:t xml:space="preserve">Décrire les caractéristiques cliniques, </w:t>
      </w:r>
      <w:r w:rsidR="003C254E" w:rsidRPr="008177C0">
        <w:rPr>
          <w:rFonts w:ascii="Times New Roman" w:hAnsi="Times New Roman" w:cs="Times New Roman"/>
          <w:bCs/>
          <w:sz w:val="24"/>
          <w:szCs w:val="24"/>
        </w:rPr>
        <w:t>para cliniques</w:t>
      </w:r>
      <w:r w:rsidRPr="008177C0">
        <w:rPr>
          <w:rFonts w:ascii="Times New Roman" w:hAnsi="Times New Roman" w:cs="Times New Roman"/>
          <w:bCs/>
          <w:sz w:val="24"/>
          <w:szCs w:val="24"/>
        </w:rPr>
        <w:t>, thérapeutiques et évolutiv</w:t>
      </w:r>
      <w:r w:rsidR="00496A71" w:rsidRPr="008177C0">
        <w:rPr>
          <w:rFonts w:ascii="Times New Roman" w:hAnsi="Times New Roman" w:cs="Times New Roman"/>
          <w:bCs/>
          <w:sz w:val="24"/>
          <w:szCs w:val="24"/>
        </w:rPr>
        <w:t>es</w:t>
      </w:r>
      <w:r w:rsidR="00E8710C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r w:rsidR="00E8710C" w:rsidRPr="008177C0">
        <w:rPr>
          <w:rFonts w:ascii="Times New Roman" w:hAnsi="Times New Roman" w:cs="Times New Roman"/>
          <w:bCs/>
          <w:sz w:val="24"/>
          <w:szCs w:val="24"/>
        </w:rPr>
        <w:t>formes neuro</w:t>
      </w:r>
      <w:r w:rsidR="00E8710C">
        <w:rPr>
          <w:rFonts w:ascii="Times New Roman" w:hAnsi="Times New Roman" w:cs="Times New Roman"/>
          <w:bCs/>
          <w:sz w:val="24"/>
          <w:szCs w:val="24"/>
        </w:rPr>
        <w:t>-</w:t>
      </w:r>
      <w:r w:rsidR="00E8710C" w:rsidRPr="008177C0">
        <w:rPr>
          <w:rFonts w:ascii="Times New Roman" w:hAnsi="Times New Roman" w:cs="Times New Roman"/>
          <w:bCs/>
          <w:sz w:val="24"/>
          <w:szCs w:val="24"/>
        </w:rPr>
        <w:t xml:space="preserve">invasives de l’infection à </w:t>
      </w:r>
      <w:r w:rsidR="00E8710C">
        <w:rPr>
          <w:rFonts w:ascii="Times New Roman" w:hAnsi="Times New Roman" w:cs="Times New Roman"/>
          <w:bCs/>
          <w:sz w:val="24"/>
          <w:szCs w:val="24"/>
        </w:rPr>
        <w:t>WNV</w:t>
      </w:r>
      <w:r w:rsidRPr="008177C0">
        <w:rPr>
          <w:rFonts w:ascii="Times New Roman" w:hAnsi="Times New Roman" w:cs="Times New Roman"/>
          <w:bCs/>
          <w:sz w:val="24"/>
          <w:szCs w:val="24"/>
        </w:rPr>
        <w:t>.</w:t>
      </w:r>
    </w:p>
    <w:p w:rsidR="00251BFB" w:rsidRPr="00C501B9" w:rsidRDefault="00251BFB" w:rsidP="00817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B9">
        <w:rPr>
          <w:rFonts w:ascii="Times New Roman" w:hAnsi="Times New Roman" w:cs="Times New Roman"/>
          <w:b/>
          <w:sz w:val="24"/>
          <w:szCs w:val="24"/>
        </w:rPr>
        <w:t>Méthodes </w:t>
      </w:r>
    </w:p>
    <w:p w:rsidR="00251BFB" w:rsidRPr="008177C0" w:rsidRDefault="00251BFB" w:rsidP="008177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7C0">
        <w:rPr>
          <w:rFonts w:ascii="Times New Roman" w:hAnsi="Times New Roman" w:cs="Times New Roman"/>
          <w:bCs/>
          <w:sz w:val="24"/>
          <w:szCs w:val="24"/>
        </w:rPr>
        <w:t xml:space="preserve">Une étude 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>rétrospective</w:t>
      </w:r>
      <w:r w:rsidRPr="008177C0">
        <w:rPr>
          <w:rFonts w:ascii="Times New Roman" w:hAnsi="Times New Roman" w:cs="Times New Roman"/>
          <w:bCs/>
          <w:sz w:val="24"/>
          <w:szCs w:val="24"/>
        </w:rPr>
        <w:t xml:space="preserve"> incluant </w:t>
      </w:r>
      <w:r w:rsidR="00971099">
        <w:rPr>
          <w:rFonts w:ascii="Times New Roman" w:hAnsi="Times New Roman" w:cs="Times New Roman"/>
          <w:bCs/>
          <w:sz w:val="24"/>
          <w:szCs w:val="24"/>
        </w:rPr>
        <w:t xml:space="preserve">tous </w:t>
      </w:r>
      <w:r w:rsidRPr="008177C0">
        <w:rPr>
          <w:rFonts w:ascii="Times New Roman" w:hAnsi="Times New Roman" w:cs="Times New Roman"/>
          <w:bCs/>
          <w:sz w:val="24"/>
          <w:szCs w:val="24"/>
        </w:rPr>
        <w:t>les patients hospital</w:t>
      </w:r>
      <w:r w:rsidR="008536D5" w:rsidRPr="008177C0">
        <w:rPr>
          <w:rFonts w:ascii="Times New Roman" w:hAnsi="Times New Roman" w:cs="Times New Roman"/>
          <w:bCs/>
          <w:sz w:val="24"/>
          <w:szCs w:val="24"/>
        </w:rPr>
        <w:t>isés</w:t>
      </w:r>
      <w:r w:rsidR="00C0553E">
        <w:rPr>
          <w:rFonts w:ascii="Times New Roman" w:hAnsi="Times New Roman" w:cs="Times New Roman"/>
          <w:bCs/>
          <w:sz w:val="24"/>
          <w:szCs w:val="24"/>
        </w:rPr>
        <w:t xml:space="preserve"> pour une</w:t>
      </w:r>
      <w:r w:rsidR="008536D5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53E" w:rsidRPr="008177C0">
        <w:rPr>
          <w:rFonts w:ascii="Times New Roman" w:hAnsi="Times New Roman" w:cs="Times New Roman"/>
          <w:bCs/>
          <w:sz w:val="24"/>
          <w:szCs w:val="24"/>
        </w:rPr>
        <w:t>forme neuro</w:t>
      </w:r>
      <w:r w:rsidR="00C0553E">
        <w:rPr>
          <w:rFonts w:ascii="Times New Roman" w:hAnsi="Times New Roman" w:cs="Times New Roman"/>
          <w:bCs/>
          <w:sz w:val="24"/>
          <w:szCs w:val="24"/>
        </w:rPr>
        <w:t>-</w:t>
      </w:r>
      <w:r w:rsidR="00C0553E" w:rsidRPr="008177C0">
        <w:rPr>
          <w:rFonts w:ascii="Times New Roman" w:hAnsi="Times New Roman" w:cs="Times New Roman"/>
          <w:bCs/>
          <w:sz w:val="24"/>
          <w:szCs w:val="24"/>
        </w:rPr>
        <w:t xml:space="preserve">invasive de l’infection à </w:t>
      </w:r>
      <w:r w:rsidR="00C0553E">
        <w:rPr>
          <w:rFonts w:ascii="Times New Roman" w:hAnsi="Times New Roman" w:cs="Times New Roman"/>
          <w:bCs/>
          <w:sz w:val="24"/>
          <w:szCs w:val="24"/>
        </w:rPr>
        <w:t>WNV</w:t>
      </w:r>
      <w:r w:rsidR="00C0553E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36D5" w:rsidRPr="008177C0">
        <w:rPr>
          <w:rFonts w:ascii="Times New Roman" w:hAnsi="Times New Roman" w:cs="Times New Roman"/>
          <w:bCs/>
          <w:sz w:val="24"/>
          <w:szCs w:val="24"/>
        </w:rPr>
        <w:t xml:space="preserve">dans le service de maladies </w:t>
      </w:r>
      <w:r w:rsidRPr="008177C0">
        <w:rPr>
          <w:rFonts w:ascii="Times New Roman" w:hAnsi="Times New Roman" w:cs="Times New Roman"/>
          <w:bCs/>
          <w:sz w:val="24"/>
          <w:szCs w:val="24"/>
        </w:rPr>
        <w:t>infectieuse</w:t>
      </w:r>
      <w:r w:rsidR="008536D5" w:rsidRPr="008177C0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2C46F1">
        <w:rPr>
          <w:rFonts w:ascii="Times New Roman" w:hAnsi="Times New Roman" w:cs="Times New Roman"/>
          <w:bCs/>
          <w:sz w:val="24"/>
          <w:szCs w:val="24"/>
        </w:rPr>
        <w:t xml:space="preserve">entre </w:t>
      </w:r>
      <w:r w:rsidR="00EC15E5" w:rsidRPr="008177C0"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="002C46F1">
        <w:rPr>
          <w:rFonts w:ascii="Times New Roman" w:hAnsi="Times New Roman" w:cs="Times New Roman"/>
          <w:bCs/>
          <w:sz w:val="24"/>
          <w:szCs w:val="24"/>
        </w:rPr>
        <w:t xml:space="preserve">et </w:t>
      </w:r>
      <w:r w:rsidR="00EC15E5" w:rsidRPr="008177C0">
        <w:rPr>
          <w:rFonts w:ascii="Times New Roman" w:hAnsi="Times New Roman" w:cs="Times New Roman"/>
          <w:bCs/>
          <w:sz w:val="24"/>
          <w:szCs w:val="24"/>
        </w:rPr>
        <w:t>2018</w:t>
      </w:r>
      <w:r w:rsidRPr="008177C0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9DE" w:rsidRPr="00C501B9" w:rsidRDefault="00432389" w:rsidP="00817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B9">
        <w:rPr>
          <w:rFonts w:ascii="Times New Roman" w:hAnsi="Times New Roman" w:cs="Times New Roman"/>
          <w:b/>
          <w:sz w:val="24"/>
          <w:szCs w:val="24"/>
        </w:rPr>
        <w:t>Résultats</w:t>
      </w:r>
      <w:r w:rsidR="007649DE" w:rsidRPr="00C501B9">
        <w:rPr>
          <w:rFonts w:ascii="Times New Roman" w:hAnsi="Times New Roman" w:cs="Times New Roman"/>
          <w:b/>
          <w:sz w:val="24"/>
          <w:szCs w:val="24"/>
        </w:rPr>
        <w:t> </w:t>
      </w:r>
    </w:p>
    <w:p w:rsidR="005D1DDF" w:rsidRPr="008177C0" w:rsidRDefault="00CF28C9" w:rsidP="008177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Nous avons 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>colligé</w:t>
      </w:r>
      <w:r>
        <w:rPr>
          <w:rFonts w:ascii="Times New Roman" w:hAnsi="Times New Roman" w:cs="Times New Roman"/>
          <w:bCs/>
          <w:sz w:val="24"/>
          <w:szCs w:val="24"/>
        </w:rPr>
        <w:t xml:space="preserve"> 7 cas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>Il s’agi</w:t>
      </w:r>
      <w:r w:rsidR="00E864AB">
        <w:rPr>
          <w:rFonts w:ascii="Times New Roman" w:hAnsi="Times New Roman" w:cs="Times New Roman"/>
          <w:bCs/>
          <w:sz w:val="24"/>
          <w:szCs w:val="24"/>
        </w:rPr>
        <w:t>ssai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>t de 4 hommes</w:t>
      </w:r>
      <w:r w:rsidR="00EC15E5" w:rsidRPr="008177C0">
        <w:rPr>
          <w:rFonts w:ascii="Times New Roman" w:hAnsi="Times New Roman" w:cs="Times New Roman"/>
          <w:bCs/>
          <w:sz w:val="24"/>
          <w:szCs w:val="24"/>
        </w:rPr>
        <w:t xml:space="preserve"> et 3 femmes</w:t>
      </w:r>
      <w:r w:rsidR="00D77964">
        <w:rPr>
          <w:rFonts w:ascii="Times New Roman" w:hAnsi="Times New Roman" w:cs="Times New Roman"/>
          <w:bCs/>
          <w:sz w:val="24"/>
          <w:szCs w:val="24"/>
        </w:rPr>
        <w:t>. L’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>âge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964">
        <w:rPr>
          <w:rFonts w:ascii="Times New Roman" w:hAnsi="Times New Roman" w:cs="Times New Roman"/>
          <w:bCs/>
          <w:sz w:val="24"/>
          <w:szCs w:val="24"/>
        </w:rPr>
        <w:t xml:space="preserve">moyen était 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>62</w:t>
      </w:r>
      <w:r w:rsidR="00BD6783">
        <w:rPr>
          <w:rFonts w:ascii="Times New Roman" w:hAnsi="Times New Roman" w:cs="Times New Roman"/>
          <w:bCs/>
          <w:sz w:val="24"/>
          <w:szCs w:val="24"/>
        </w:rPr>
        <w:t>±16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 xml:space="preserve"> ans.</w:t>
      </w:r>
      <w:r w:rsidR="00930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>Tous</w:t>
      </w:r>
      <w:r w:rsidR="00385902">
        <w:rPr>
          <w:rFonts w:ascii="Times New Roman" w:hAnsi="Times New Roman" w:cs="Times New Roman"/>
          <w:bCs/>
          <w:sz w:val="24"/>
          <w:szCs w:val="24"/>
        </w:rPr>
        <w:t xml:space="preserve"> les patients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 xml:space="preserve"> étaient 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>immunocompétents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C254E" w:rsidRPr="008177C0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>délai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5AE">
        <w:rPr>
          <w:rFonts w:ascii="Times New Roman" w:hAnsi="Times New Roman" w:cs="Times New Roman"/>
          <w:bCs/>
          <w:sz w:val="24"/>
          <w:szCs w:val="24"/>
        </w:rPr>
        <w:t xml:space="preserve">médian 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>de consultation</w:t>
      </w:r>
      <w:r w:rsidR="003C254E" w:rsidRPr="008177C0">
        <w:rPr>
          <w:rFonts w:ascii="Times New Roman" w:hAnsi="Times New Roman" w:cs="Times New Roman"/>
          <w:bCs/>
          <w:sz w:val="24"/>
          <w:szCs w:val="24"/>
        </w:rPr>
        <w:t xml:space="preserve"> était 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>4</w:t>
      </w:r>
      <w:r w:rsidR="009745AE">
        <w:rPr>
          <w:rFonts w:ascii="Times New Roman" w:hAnsi="Times New Roman" w:cs="Times New Roman"/>
          <w:bCs/>
          <w:sz w:val="24"/>
          <w:szCs w:val="24"/>
        </w:rPr>
        <w:t>[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>3-5</w:t>
      </w:r>
      <w:r w:rsidR="009745AE">
        <w:rPr>
          <w:rFonts w:ascii="Times New Roman" w:hAnsi="Times New Roman" w:cs="Times New Roman"/>
          <w:bCs/>
          <w:sz w:val="24"/>
          <w:szCs w:val="24"/>
        </w:rPr>
        <w:t>]</w:t>
      </w:r>
      <w:r w:rsidR="00577B5C">
        <w:rPr>
          <w:rFonts w:ascii="Times New Roman" w:hAnsi="Times New Roman" w:cs="Times New Roman"/>
          <w:bCs/>
          <w:sz w:val="24"/>
          <w:szCs w:val="24"/>
        </w:rPr>
        <w:t xml:space="preserve"> jours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D35B4">
        <w:rPr>
          <w:rFonts w:ascii="Times New Roman" w:hAnsi="Times New Roman" w:cs="Times New Roman"/>
          <w:bCs/>
          <w:sz w:val="24"/>
          <w:szCs w:val="24"/>
        </w:rPr>
        <w:t>Il s’agissait d’une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 xml:space="preserve"> méningite </w:t>
      </w:r>
      <w:r w:rsidR="00AD35B4">
        <w:rPr>
          <w:rFonts w:ascii="Times New Roman" w:hAnsi="Times New Roman" w:cs="Times New Roman"/>
          <w:bCs/>
          <w:sz w:val="24"/>
          <w:szCs w:val="24"/>
        </w:rPr>
        <w:t xml:space="preserve">dans 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>4</w:t>
      </w:r>
      <w:r w:rsidR="009C07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>cas </w:t>
      </w:r>
      <w:r w:rsidR="009C073F">
        <w:rPr>
          <w:rFonts w:ascii="Times New Roman" w:hAnsi="Times New Roman" w:cs="Times New Roman"/>
          <w:bCs/>
          <w:sz w:val="24"/>
          <w:szCs w:val="24"/>
        </w:rPr>
        <w:t>et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5B4">
        <w:rPr>
          <w:rFonts w:ascii="Times New Roman" w:hAnsi="Times New Roman" w:cs="Times New Roman"/>
          <w:bCs/>
          <w:sz w:val="24"/>
          <w:szCs w:val="24"/>
        </w:rPr>
        <w:t>d’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 xml:space="preserve">une 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>méningo-encéphalite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5B4">
        <w:rPr>
          <w:rFonts w:ascii="Times New Roman" w:hAnsi="Times New Roman" w:cs="Times New Roman"/>
          <w:bCs/>
          <w:sz w:val="24"/>
          <w:szCs w:val="24"/>
        </w:rPr>
        <w:t xml:space="preserve">dans 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>3</w:t>
      </w:r>
      <w:r w:rsidR="009C07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>cas.</w:t>
      </w:r>
      <w:r w:rsidR="009A6DB3" w:rsidRPr="008177C0">
        <w:rPr>
          <w:rFonts w:ascii="Times New Roman" w:hAnsi="Times New Roman" w:cs="Times New Roman"/>
          <w:bCs/>
          <w:sz w:val="24"/>
          <w:szCs w:val="24"/>
        </w:rPr>
        <w:t xml:space="preserve"> Un syndrome </w:t>
      </w:r>
      <w:r w:rsidR="000A6BF6" w:rsidRPr="008177C0">
        <w:rPr>
          <w:rFonts w:ascii="Times New Roman" w:hAnsi="Times New Roman" w:cs="Times New Roman"/>
          <w:bCs/>
          <w:sz w:val="24"/>
          <w:szCs w:val="24"/>
        </w:rPr>
        <w:t xml:space="preserve">cérébelleux était </w:t>
      </w:r>
      <w:r w:rsidR="00AD35B4">
        <w:rPr>
          <w:rFonts w:ascii="Times New Roman" w:hAnsi="Times New Roman" w:cs="Times New Roman"/>
          <w:bCs/>
          <w:sz w:val="24"/>
          <w:szCs w:val="24"/>
        </w:rPr>
        <w:t>noté</w:t>
      </w:r>
      <w:r w:rsidR="000A6BF6" w:rsidRPr="008177C0">
        <w:rPr>
          <w:rFonts w:ascii="Times New Roman" w:hAnsi="Times New Roman" w:cs="Times New Roman"/>
          <w:bCs/>
          <w:sz w:val="24"/>
          <w:szCs w:val="24"/>
        </w:rPr>
        <w:t xml:space="preserve"> dans un</w:t>
      </w:r>
      <w:r w:rsidR="009A6DB3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 xml:space="preserve">cas. </w:t>
      </w:r>
      <w:r w:rsidR="001F79E4" w:rsidRPr="008177C0">
        <w:rPr>
          <w:rFonts w:ascii="Times New Roman" w:hAnsi="Times New Roman" w:cs="Times New Roman"/>
          <w:bCs/>
          <w:sz w:val="24"/>
          <w:szCs w:val="24"/>
        </w:rPr>
        <w:t>La ponction lombaire</w:t>
      </w:r>
      <w:r w:rsidR="00890507">
        <w:rPr>
          <w:rFonts w:ascii="Times New Roman" w:hAnsi="Times New Roman" w:cs="Times New Roman"/>
          <w:bCs/>
          <w:sz w:val="24"/>
          <w:szCs w:val="24"/>
        </w:rPr>
        <w:t xml:space="preserve"> montrait</w:t>
      </w:r>
      <w:r w:rsidR="007649DE" w:rsidRPr="008177C0">
        <w:rPr>
          <w:rFonts w:ascii="Times New Roman" w:hAnsi="Times New Roman" w:cs="Times New Roman"/>
          <w:bCs/>
          <w:sz w:val="24"/>
          <w:szCs w:val="24"/>
        </w:rPr>
        <w:t xml:space="preserve"> un liquide clair dans </w:t>
      </w:r>
      <w:r w:rsidR="009C59A8" w:rsidRPr="008177C0">
        <w:rPr>
          <w:rFonts w:ascii="Times New Roman" w:hAnsi="Times New Roman" w:cs="Times New Roman"/>
          <w:bCs/>
          <w:sz w:val="24"/>
          <w:szCs w:val="24"/>
        </w:rPr>
        <w:t>tous les cas.</w:t>
      </w:r>
      <w:r w:rsidR="009A6DB3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>L’examen d</w:t>
      </w:r>
      <w:r w:rsidR="00062F37">
        <w:rPr>
          <w:rFonts w:ascii="Times New Roman" w:hAnsi="Times New Roman" w:cs="Times New Roman"/>
          <w:bCs/>
          <w:sz w:val="24"/>
          <w:szCs w:val="24"/>
        </w:rPr>
        <w:t>u liquide cérébro-spinal</w:t>
      </w:r>
      <w:r w:rsidR="001E24F8">
        <w:rPr>
          <w:rFonts w:ascii="Times New Roman" w:hAnsi="Times New Roman" w:cs="Times New Roman"/>
          <w:bCs/>
          <w:sz w:val="24"/>
          <w:szCs w:val="24"/>
        </w:rPr>
        <w:t xml:space="preserve"> (LCS)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 montr</w:t>
      </w:r>
      <w:r w:rsidR="00ED4126">
        <w:rPr>
          <w:rFonts w:ascii="Times New Roman" w:hAnsi="Times New Roman" w:cs="Times New Roman"/>
          <w:bCs/>
          <w:sz w:val="24"/>
          <w:szCs w:val="24"/>
        </w:rPr>
        <w:t>ait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="009A6DB3" w:rsidRPr="008177C0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652DD">
        <w:rPr>
          <w:rFonts w:ascii="Times New Roman" w:hAnsi="Times New Roman" w:cs="Times New Roman"/>
          <w:bCs/>
          <w:sz w:val="24"/>
          <w:szCs w:val="24"/>
        </w:rPr>
        <w:t>p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>léiocytose à</w:t>
      </w:r>
      <w:r w:rsidR="009A6DB3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>prédominance</w:t>
      </w:r>
      <w:r w:rsidR="009A6DB3" w:rsidRPr="008177C0">
        <w:rPr>
          <w:rFonts w:ascii="Times New Roman" w:hAnsi="Times New Roman" w:cs="Times New Roman"/>
          <w:bCs/>
          <w:sz w:val="24"/>
          <w:szCs w:val="24"/>
        </w:rPr>
        <w:t xml:space="preserve"> lymphocytaire (85,7%</w:t>
      </w:r>
      <w:r w:rsidR="003C254E" w:rsidRPr="008177C0">
        <w:rPr>
          <w:rFonts w:ascii="Times New Roman" w:hAnsi="Times New Roman" w:cs="Times New Roman"/>
          <w:bCs/>
          <w:sz w:val="24"/>
          <w:szCs w:val="24"/>
        </w:rPr>
        <w:t>),</w:t>
      </w:r>
      <w:r w:rsidR="009A6DB3" w:rsidRPr="008177C0">
        <w:rPr>
          <w:rFonts w:ascii="Times New Roman" w:hAnsi="Times New Roman" w:cs="Times New Roman"/>
          <w:bCs/>
          <w:sz w:val="24"/>
          <w:szCs w:val="24"/>
        </w:rPr>
        <w:t xml:space="preserve"> une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 xml:space="preserve"> hyperprotéinorachie</w:t>
      </w:r>
      <w:r w:rsidR="009A6DB3" w:rsidRPr="008177C0">
        <w:rPr>
          <w:rFonts w:ascii="Times New Roman" w:hAnsi="Times New Roman" w:cs="Times New Roman"/>
          <w:bCs/>
          <w:sz w:val="24"/>
          <w:szCs w:val="24"/>
        </w:rPr>
        <w:t xml:space="preserve"> (85,7%</w:t>
      </w:r>
      <w:r w:rsidR="003C254E" w:rsidRPr="008177C0">
        <w:rPr>
          <w:rFonts w:ascii="Times New Roman" w:hAnsi="Times New Roman" w:cs="Times New Roman"/>
          <w:bCs/>
          <w:sz w:val="24"/>
          <w:szCs w:val="24"/>
        </w:rPr>
        <w:t>)</w:t>
      </w:r>
      <w:r w:rsidR="009A6DB3" w:rsidRPr="008177C0">
        <w:rPr>
          <w:rFonts w:ascii="Times New Roman" w:hAnsi="Times New Roman" w:cs="Times New Roman"/>
          <w:bCs/>
          <w:sz w:val="24"/>
          <w:szCs w:val="24"/>
        </w:rPr>
        <w:t xml:space="preserve"> et une hypoglycorachie (28,6%).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 Le diagnostic étiologique était retenu </w:t>
      </w:r>
      <w:r w:rsidR="007E1706">
        <w:rPr>
          <w:rFonts w:ascii="Times New Roman" w:hAnsi="Times New Roman" w:cs="Times New Roman"/>
          <w:bCs/>
          <w:sz w:val="24"/>
          <w:szCs w:val="24"/>
        </w:rPr>
        <w:t>devant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79E4" w:rsidRPr="008177C0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>positivité</w:t>
      </w:r>
      <w:r w:rsidR="001F79E4" w:rsidRPr="008177C0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>sérologie</w:t>
      </w:r>
      <w:r w:rsidR="001F79E4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5E8">
        <w:rPr>
          <w:rFonts w:ascii="Times New Roman" w:hAnsi="Times New Roman" w:cs="Times New Roman"/>
          <w:bCs/>
          <w:sz w:val="24"/>
          <w:szCs w:val="24"/>
        </w:rPr>
        <w:t xml:space="preserve">dans le </w:t>
      </w:r>
      <w:r w:rsidR="001E24F8">
        <w:rPr>
          <w:rFonts w:ascii="Times New Roman" w:hAnsi="Times New Roman" w:cs="Times New Roman"/>
          <w:bCs/>
          <w:sz w:val="24"/>
          <w:szCs w:val="24"/>
        </w:rPr>
        <w:t>LCS</w:t>
      </w:r>
      <w:r w:rsidR="002F75E8">
        <w:rPr>
          <w:rFonts w:ascii="Times New Roman" w:hAnsi="Times New Roman" w:cs="Times New Roman"/>
          <w:bCs/>
          <w:sz w:val="24"/>
          <w:szCs w:val="24"/>
        </w:rPr>
        <w:t>, le sang et les urines (50%)</w:t>
      </w:r>
      <w:r w:rsidR="00BF22E8">
        <w:rPr>
          <w:rFonts w:ascii="Times New Roman" w:hAnsi="Times New Roman" w:cs="Times New Roman"/>
          <w:bCs/>
          <w:sz w:val="24"/>
          <w:szCs w:val="24"/>
        </w:rPr>
        <w:t>,</w:t>
      </w:r>
      <w:r w:rsidR="002F75E8">
        <w:rPr>
          <w:rFonts w:ascii="Times New Roman" w:hAnsi="Times New Roman" w:cs="Times New Roman"/>
          <w:bCs/>
          <w:sz w:val="24"/>
          <w:szCs w:val="24"/>
        </w:rPr>
        <w:t xml:space="preserve"> et dans le </w:t>
      </w:r>
      <w:r w:rsidR="001E24F8">
        <w:rPr>
          <w:rFonts w:ascii="Times New Roman" w:hAnsi="Times New Roman" w:cs="Times New Roman"/>
          <w:bCs/>
          <w:sz w:val="24"/>
          <w:szCs w:val="24"/>
        </w:rPr>
        <w:t xml:space="preserve">LCS </w:t>
      </w:r>
      <w:r w:rsidR="002F75E8">
        <w:rPr>
          <w:rFonts w:ascii="Times New Roman" w:hAnsi="Times New Roman" w:cs="Times New Roman"/>
          <w:bCs/>
          <w:sz w:val="24"/>
          <w:szCs w:val="24"/>
        </w:rPr>
        <w:t xml:space="preserve">et le sang (37,5%) 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et/ou </w:t>
      </w:r>
      <w:r w:rsidR="007E1706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>PCR dans le sang (14,3%).</w:t>
      </w:r>
      <w:r w:rsidR="00E31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3F22" w:rsidRPr="008177C0">
        <w:rPr>
          <w:rFonts w:ascii="Times New Roman" w:hAnsi="Times New Roman" w:cs="Times New Roman"/>
          <w:bCs/>
          <w:sz w:val="24"/>
          <w:szCs w:val="24"/>
        </w:rPr>
        <w:t xml:space="preserve">Les anomalies biologiques </w:t>
      </w:r>
      <w:r w:rsidR="00E315BD">
        <w:rPr>
          <w:rFonts w:ascii="Times New Roman" w:hAnsi="Times New Roman" w:cs="Times New Roman"/>
          <w:bCs/>
          <w:sz w:val="24"/>
          <w:szCs w:val="24"/>
        </w:rPr>
        <w:t xml:space="preserve">incluaient </w:t>
      </w:r>
      <w:r w:rsidR="00CC3F22" w:rsidRPr="008177C0">
        <w:rPr>
          <w:rFonts w:ascii="Times New Roman" w:hAnsi="Times New Roman" w:cs="Times New Roman"/>
          <w:bCs/>
          <w:sz w:val="24"/>
          <w:szCs w:val="24"/>
        </w:rPr>
        <w:t>une hyperleucocytose</w:t>
      </w:r>
      <w:r w:rsidR="00432389" w:rsidRPr="008177C0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CC3F22" w:rsidRPr="008177C0">
        <w:rPr>
          <w:rFonts w:ascii="Times New Roman" w:hAnsi="Times New Roman" w:cs="Times New Roman"/>
          <w:bCs/>
          <w:sz w:val="24"/>
          <w:szCs w:val="24"/>
        </w:rPr>
        <w:t xml:space="preserve"> prédominance </w:t>
      </w:r>
      <w:r w:rsidR="00E315BD">
        <w:rPr>
          <w:rFonts w:ascii="Times New Roman" w:hAnsi="Times New Roman" w:cs="Times New Roman"/>
          <w:bCs/>
          <w:sz w:val="24"/>
          <w:szCs w:val="24"/>
        </w:rPr>
        <w:t>polynucléaires neutrophiles</w:t>
      </w:r>
      <w:r w:rsidR="00CC3F22" w:rsidRPr="008177C0">
        <w:rPr>
          <w:rFonts w:ascii="Times New Roman" w:hAnsi="Times New Roman" w:cs="Times New Roman"/>
          <w:bCs/>
          <w:sz w:val="24"/>
          <w:szCs w:val="24"/>
        </w:rPr>
        <w:t xml:space="preserve"> dans 42,9% </w:t>
      </w:r>
      <w:r w:rsidR="001F79E4" w:rsidRPr="008177C0">
        <w:rPr>
          <w:rFonts w:ascii="Times New Roman" w:hAnsi="Times New Roman" w:cs="Times New Roman"/>
          <w:bCs/>
          <w:sz w:val="24"/>
          <w:szCs w:val="24"/>
        </w:rPr>
        <w:t xml:space="preserve">des </w:t>
      </w:r>
      <w:r w:rsidR="003C254E" w:rsidRPr="008177C0">
        <w:rPr>
          <w:rFonts w:ascii="Times New Roman" w:hAnsi="Times New Roman" w:cs="Times New Roman"/>
          <w:bCs/>
          <w:sz w:val="24"/>
          <w:szCs w:val="24"/>
        </w:rPr>
        <w:t>cas,</w:t>
      </w:r>
      <w:r w:rsidR="00CC3F22" w:rsidRPr="008177C0">
        <w:rPr>
          <w:rFonts w:ascii="Times New Roman" w:hAnsi="Times New Roman" w:cs="Times New Roman"/>
          <w:bCs/>
          <w:sz w:val="24"/>
          <w:szCs w:val="24"/>
        </w:rPr>
        <w:t xml:space="preserve"> une leucopénie dans 14,3% </w:t>
      </w:r>
      <w:r w:rsidR="00EC15E5" w:rsidRPr="008177C0">
        <w:rPr>
          <w:rFonts w:ascii="Times New Roman" w:hAnsi="Times New Roman" w:cs="Times New Roman"/>
          <w:bCs/>
          <w:sz w:val="24"/>
          <w:szCs w:val="24"/>
        </w:rPr>
        <w:t>des cas et</w:t>
      </w:r>
      <w:r w:rsidR="00CC3F22" w:rsidRPr="008177C0">
        <w:rPr>
          <w:rFonts w:ascii="Times New Roman" w:hAnsi="Times New Roman" w:cs="Times New Roman"/>
          <w:bCs/>
          <w:sz w:val="24"/>
          <w:szCs w:val="24"/>
        </w:rPr>
        <w:t xml:space="preserve"> une élévation </w:t>
      </w:r>
      <w:r w:rsidR="001F79E4" w:rsidRPr="008177C0">
        <w:rPr>
          <w:rFonts w:ascii="Times New Roman" w:hAnsi="Times New Roman" w:cs="Times New Roman"/>
          <w:bCs/>
          <w:sz w:val="24"/>
          <w:szCs w:val="24"/>
        </w:rPr>
        <w:t xml:space="preserve">du </w:t>
      </w:r>
      <w:r w:rsidR="00E315BD">
        <w:rPr>
          <w:rFonts w:ascii="Times New Roman" w:hAnsi="Times New Roman" w:cs="Times New Roman"/>
          <w:bCs/>
          <w:sz w:val="24"/>
          <w:szCs w:val="24"/>
        </w:rPr>
        <w:t>protéine C-réactive</w:t>
      </w:r>
      <w:r w:rsidR="00CC3F22" w:rsidRPr="008177C0">
        <w:rPr>
          <w:rFonts w:ascii="Times New Roman" w:hAnsi="Times New Roman" w:cs="Times New Roman"/>
          <w:bCs/>
          <w:sz w:val="24"/>
          <w:szCs w:val="24"/>
        </w:rPr>
        <w:t xml:space="preserve"> avec </w:t>
      </w:r>
      <w:r w:rsidR="001F79E4" w:rsidRPr="008177C0">
        <w:rPr>
          <w:rFonts w:ascii="Times New Roman" w:hAnsi="Times New Roman" w:cs="Times New Roman"/>
          <w:bCs/>
          <w:sz w:val="24"/>
          <w:szCs w:val="24"/>
        </w:rPr>
        <w:t xml:space="preserve">une </w:t>
      </w:r>
      <w:r w:rsidR="00CC3F22" w:rsidRPr="008177C0">
        <w:rPr>
          <w:rFonts w:ascii="Times New Roman" w:hAnsi="Times New Roman" w:cs="Times New Roman"/>
          <w:bCs/>
          <w:sz w:val="24"/>
          <w:szCs w:val="24"/>
        </w:rPr>
        <w:t xml:space="preserve">moyenne </w:t>
      </w:r>
      <w:r w:rsidR="001F79E4" w:rsidRPr="008177C0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CC3F22" w:rsidRPr="008177C0">
        <w:rPr>
          <w:rFonts w:ascii="Times New Roman" w:hAnsi="Times New Roman" w:cs="Times New Roman"/>
          <w:bCs/>
          <w:sz w:val="24"/>
          <w:szCs w:val="24"/>
        </w:rPr>
        <w:t>37 [2-191]</w:t>
      </w:r>
      <w:r w:rsidR="00E315BD">
        <w:rPr>
          <w:rFonts w:ascii="Times New Roman" w:hAnsi="Times New Roman" w:cs="Times New Roman"/>
          <w:bCs/>
          <w:sz w:val="24"/>
          <w:szCs w:val="24"/>
        </w:rPr>
        <w:t xml:space="preserve"> mg/l</w:t>
      </w:r>
      <w:r w:rsidR="00CC3F22" w:rsidRPr="008177C0">
        <w:rPr>
          <w:rFonts w:ascii="Times New Roman" w:hAnsi="Times New Roman" w:cs="Times New Roman"/>
          <w:bCs/>
          <w:sz w:val="24"/>
          <w:szCs w:val="24"/>
        </w:rPr>
        <w:t>.</w:t>
      </w:r>
      <w:r w:rsidR="00B76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EC5" w:rsidRPr="008177C0">
        <w:rPr>
          <w:rFonts w:ascii="Times New Roman" w:hAnsi="Times New Roman" w:cs="Times New Roman"/>
          <w:bCs/>
          <w:sz w:val="24"/>
          <w:szCs w:val="24"/>
        </w:rPr>
        <w:t>L’</w:t>
      </w:r>
      <w:r w:rsidR="006776DD" w:rsidRPr="008177C0">
        <w:rPr>
          <w:rFonts w:ascii="Times New Roman" w:hAnsi="Times New Roman" w:cs="Times New Roman"/>
          <w:bCs/>
          <w:sz w:val="24"/>
          <w:szCs w:val="24"/>
        </w:rPr>
        <w:t xml:space="preserve">imagerie </w:t>
      </w:r>
      <w:r w:rsidR="00F20349" w:rsidRPr="008177C0">
        <w:rPr>
          <w:rFonts w:ascii="Times New Roman" w:hAnsi="Times New Roman" w:cs="Times New Roman"/>
          <w:bCs/>
          <w:sz w:val="24"/>
          <w:szCs w:val="24"/>
        </w:rPr>
        <w:t>cérébrale</w:t>
      </w:r>
      <w:r w:rsidR="00BD27FA">
        <w:rPr>
          <w:rFonts w:ascii="Times New Roman" w:hAnsi="Times New Roman" w:cs="Times New Roman"/>
          <w:bCs/>
          <w:sz w:val="24"/>
          <w:szCs w:val="24"/>
        </w:rPr>
        <w:t>,</w:t>
      </w:r>
      <w:r w:rsidR="006776DD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7FA">
        <w:rPr>
          <w:rFonts w:ascii="Times New Roman" w:hAnsi="Times New Roman" w:cs="Times New Roman"/>
          <w:bCs/>
          <w:sz w:val="24"/>
          <w:szCs w:val="24"/>
        </w:rPr>
        <w:t>demandée</w:t>
      </w:r>
      <w:r w:rsidR="006776DD" w:rsidRPr="00817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7FA">
        <w:rPr>
          <w:rFonts w:ascii="Times New Roman" w:hAnsi="Times New Roman" w:cs="Times New Roman"/>
          <w:bCs/>
          <w:sz w:val="24"/>
          <w:szCs w:val="24"/>
        </w:rPr>
        <w:t xml:space="preserve">dans </w:t>
      </w:r>
      <w:r w:rsidR="006776DD" w:rsidRPr="008177C0">
        <w:rPr>
          <w:rFonts w:ascii="Times New Roman" w:hAnsi="Times New Roman" w:cs="Times New Roman"/>
          <w:bCs/>
          <w:sz w:val="24"/>
          <w:szCs w:val="24"/>
        </w:rPr>
        <w:t xml:space="preserve">tous les </w:t>
      </w:r>
      <w:r w:rsidR="00BD27FA">
        <w:rPr>
          <w:rFonts w:ascii="Times New Roman" w:hAnsi="Times New Roman" w:cs="Times New Roman"/>
          <w:bCs/>
          <w:sz w:val="24"/>
          <w:szCs w:val="24"/>
        </w:rPr>
        <w:t>cas, était</w:t>
      </w:r>
      <w:r w:rsidR="006776DD" w:rsidRPr="008177C0">
        <w:rPr>
          <w:rFonts w:ascii="Times New Roman" w:hAnsi="Times New Roman" w:cs="Times New Roman"/>
          <w:bCs/>
          <w:sz w:val="24"/>
          <w:szCs w:val="24"/>
        </w:rPr>
        <w:t xml:space="preserve"> normale dans 85,7% </w:t>
      </w:r>
      <w:r w:rsidR="003C254E" w:rsidRPr="008177C0">
        <w:rPr>
          <w:rFonts w:ascii="Times New Roman" w:hAnsi="Times New Roman" w:cs="Times New Roman"/>
          <w:bCs/>
          <w:sz w:val="24"/>
          <w:szCs w:val="24"/>
        </w:rPr>
        <w:t xml:space="preserve">des cas </w:t>
      </w:r>
      <w:r w:rsidR="006776DD" w:rsidRPr="008177C0">
        <w:rPr>
          <w:rFonts w:ascii="Times New Roman" w:hAnsi="Times New Roman" w:cs="Times New Roman"/>
          <w:bCs/>
          <w:sz w:val="24"/>
          <w:szCs w:val="24"/>
        </w:rPr>
        <w:t>et montrant une prise d</w:t>
      </w:r>
      <w:r w:rsidR="00C06EC5" w:rsidRPr="008177C0">
        <w:rPr>
          <w:rFonts w:ascii="Times New Roman" w:hAnsi="Times New Roman" w:cs="Times New Roman"/>
          <w:bCs/>
          <w:sz w:val="24"/>
          <w:szCs w:val="24"/>
        </w:rPr>
        <w:t>e contraste pachymeningée dans un</w:t>
      </w:r>
      <w:r w:rsidR="006776DD" w:rsidRPr="008177C0">
        <w:rPr>
          <w:rFonts w:ascii="Times New Roman" w:hAnsi="Times New Roman" w:cs="Times New Roman"/>
          <w:bCs/>
          <w:sz w:val="24"/>
          <w:szCs w:val="24"/>
        </w:rPr>
        <w:t xml:space="preserve"> cas. </w:t>
      </w:r>
      <w:r w:rsidR="00FF5E18">
        <w:rPr>
          <w:rFonts w:ascii="Times New Roman" w:hAnsi="Times New Roman" w:cs="Times New Roman"/>
          <w:bCs/>
          <w:sz w:val="24"/>
          <w:szCs w:val="24"/>
        </w:rPr>
        <w:t>Le</w:t>
      </w:r>
      <w:r w:rsidR="00C06EC5" w:rsidRPr="008177C0">
        <w:rPr>
          <w:rFonts w:ascii="Times New Roman" w:hAnsi="Times New Roman" w:cs="Times New Roman"/>
          <w:bCs/>
          <w:sz w:val="24"/>
          <w:szCs w:val="24"/>
        </w:rPr>
        <w:t xml:space="preserve"> fond d’œil </w:t>
      </w:r>
      <w:r w:rsidR="00B76DFD">
        <w:rPr>
          <w:rFonts w:ascii="Times New Roman" w:hAnsi="Times New Roman" w:cs="Times New Roman"/>
          <w:bCs/>
          <w:sz w:val="24"/>
          <w:szCs w:val="24"/>
        </w:rPr>
        <w:t>était demandé dans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 6 </w:t>
      </w:r>
      <w:r w:rsidR="00B76DFD">
        <w:rPr>
          <w:rFonts w:ascii="Times New Roman" w:hAnsi="Times New Roman" w:cs="Times New Roman"/>
          <w:bCs/>
          <w:sz w:val="24"/>
          <w:szCs w:val="24"/>
        </w:rPr>
        <w:t>cas</w:t>
      </w:r>
      <w:r w:rsidR="00EB4A9E">
        <w:rPr>
          <w:rFonts w:ascii="Times New Roman" w:hAnsi="Times New Roman" w:cs="Times New Roman"/>
          <w:bCs/>
          <w:sz w:val="24"/>
          <w:szCs w:val="24"/>
        </w:rPr>
        <w:t>, i</w:t>
      </w:r>
      <w:r w:rsidR="00C06EC5" w:rsidRPr="008177C0">
        <w:rPr>
          <w:rFonts w:ascii="Times New Roman" w:hAnsi="Times New Roman" w:cs="Times New Roman"/>
          <w:bCs/>
          <w:sz w:val="24"/>
          <w:szCs w:val="24"/>
        </w:rPr>
        <w:t xml:space="preserve">l 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>était normal dans 57,1% des cas et objectiva</w:t>
      </w:r>
      <w:r w:rsidR="00E277DD">
        <w:rPr>
          <w:rFonts w:ascii="Times New Roman" w:hAnsi="Times New Roman" w:cs="Times New Roman"/>
          <w:bCs/>
          <w:sz w:val="24"/>
          <w:szCs w:val="24"/>
        </w:rPr>
        <w:t>i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>t des lésions rétiniennes évocatrice</w:t>
      </w:r>
      <w:r w:rsidR="00C06EC5" w:rsidRPr="008177C0">
        <w:rPr>
          <w:rFonts w:ascii="Times New Roman" w:hAnsi="Times New Roman" w:cs="Times New Roman"/>
          <w:bCs/>
          <w:sz w:val="24"/>
          <w:szCs w:val="24"/>
        </w:rPr>
        <w:t>s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 de WN</w:t>
      </w:r>
      <w:r w:rsidR="00281199">
        <w:rPr>
          <w:rFonts w:ascii="Times New Roman" w:hAnsi="Times New Roman" w:cs="Times New Roman"/>
          <w:bCs/>
          <w:sz w:val="24"/>
          <w:szCs w:val="24"/>
        </w:rPr>
        <w:t>V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 dans 28,6% des cas.</w:t>
      </w:r>
      <w:r w:rsidR="002178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>La durée m</w:t>
      </w:r>
      <w:r w:rsidR="002178F2">
        <w:rPr>
          <w:rFonts w:ascii="Times New Roman" w:hAnsi="Times New Roman" w:cs="Times New Roman"/>
          <w:bCs/>
          <w:sz w:val="24"/>
          <w:szCs w:val="24"/>
        </w:rPr>
        <w:t>édiane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 d’hospitalisation était 9[7-12]</w:t>
      </w:r>
      <w:r w:rsidR="002178F2">
        <w:rPr>
          <w:rFonts w:ascii="Times New Roman" w:hAnsi="Times New Roman" w:cs="Times New Roman"/>
          <w:bCs/>
          <w:sz w:val="24"/>
          <w:szCs w:val="24"/>
        </w:rPr>
        <w:t xml:space="preserve"> jours. L’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évolution </w:t>
      </w:r>
      <w:r w:rsidR="00DE32C4">
        <w:rPr>
          <w:rFonts w:ascii="Times New Roman" w:hAnsi="Times New Roman" w:cs="Times New Roman"/>
          <w:bCs/>
          <w:sz w:val="24"/>
          <w:szCs w:val="24"/>
        </w:rPr>
        <w:t xml:space="preserve">était 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>favorable</w:t>
      </w:r>
      <w:r w:rsidR="00CC3F22" w:rsidRPr="008177C0">
        <w:rPr>
          <w:rFonts w:ascii="Times New Roman" w:hAnsi="Times New Roman" w:cs="Times New Roman"/>
          <w:bCs/>
          <w:sz w:val="24"/>
          <w:szCs w:val="24"/>
        </w:rPr>
        <w:t xml:space="preserve"> sous traitement symptomatique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 dans tous les </w:t>
      </w:r>
      <w:r w:rsidR="00F20349" w:rsidRPr="008177C0">
        <w:rPr>
          <w:rFonts w:ascii="Times New Roman" w:hAnsi="Times New Roman" w:cs="Times New Roman"/>
          <w:bCs/>
          <w:sz w:val="24"/>
          <w:szCs w:val="24"/>
        </w:rPr>
        <w:t>cas.</w:t>
      </w:r>
      <w:r w:rsidR="005D1DDF" w:rsidRPr="008177C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06EC5" w:rsidRPr="00C501B9" w:rsidRDefault="00B23AD7" w:rsidP="00817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B9">
        <w:rPr>
          <w:rFonts w:ascii="Times New Roman" w:hAnsi="Times New Roman" w:cs="Times New Roman"/>
          <w:b/>
          <w:sz w:val="24"/>
          <w:szCs w:val="24"/>
        </w:rPr>
        <w:t>Conclusion </w:t>
      </w:r>
    </w:p>
    <w:p w:rsidR="00720CE0" w:rsidRPr="008177C0" w:rsidRDefault="00720CE0" w:rsidP="008177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7C0">
        <w:rPr>
          <w:rFonts w:ascii="Times New Roman" w:hAnsi="Times New Roman" w:cs="Times New Roman"/>
          <w:bCs/>
          <w:sz w:val="24"/>
          <w:szCs w:val="24"/>
        </w:rPr>
        <w:t xml:space="preserve">L’infection à WNV est le plus souvent asymptomatique avec une évolution favorable dans la majorité des cas. Le </w:t>
      </w:r>
      <w:r w:rsidR="00F20349" w:rsidRPr="008177C0">
        <w:rPr>
          <w:rFonts w:ascii="Times New Roman" w:hAnsi="Times New Roman" w:cs="Times New Roman"/>
          <w:bCs/>
          <w:sz w:val="24"/>
          <w:szCs w:val="24"/>
        </w:rPr>
        <w:t>système</w:t>
      </w:r>
      <w:r w:rsidRPr="008177C0">
        <w:rPr>
          <w:rFonts w:ascii="Times New Roman" w:hAnsi="Times New Roman" w:cs="Times New Roman"/>
          <w:bCs/>
          <w:sz w:val="24"/>
          <w:szCs w:val="24"/>
        </w:rPr>
        <w:t xml:space="preserve"> nerveux central est rarement </w:t>
      </w:r>
      <w:r w:rsidR="00665C2F" w:rsidRPr="008177C0">
        <w:rPr>
          <w:rFonts w:ascii="Times New Roman" w:hAnsi="Times New Roman" w:cs="Times New Roman"/>
          <w:bCs/>
          <w:sz w:val="24"/>
          <w:szCs w:val="24"/>
        </w:rPr>
        <w:t>atteint.</w:t>
      </w:r>
      <w:r w:rsidRPr="008177C0">
        <w:rPr>
          <w:rFonts w:ascii="Times New Roman" w:hAnsi="Times New Roman" w:cs="Times New Roman"/>
          <w:bCs/>
          <w:sz w:val="24"/>
          <w:szCs w:val="24"/>
        </w:rPr>
        <w:t xml:space="preserve">  Il n’existe ni un traitement spécifique ni un vaccin disponible </w:t>
      </w:r>
      <w:r w:rsidR="00F20349" w:rsidRPr="008177C0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Pr="008177C0">
        <w:rPr>
          <w:rFonts w:ascii="Times New Roman" w:hAnsi="Times New Roman" w:cs="Times New Roman"/>
          <w:bCs/>
          <w:sz w:val="24"/>
          <w:szCs w:val="24"/>
        </w:rPr>
        <w:t>ce jour. Ainsi</w:t>
      </w:r>
      <w:r w:rsidR="004D082A">
        <w:rPr>
          <w:rFonts w:ascii="Times New Roman" w:hAnsi="Times New Roman" w:cs="Times New Roman"/>
          <w:bCs/>
          <w:sz w:val="24"/>
          <w:szCs w:val="24"/>
        </w:rPr>
        <w:t>,</w:t>
      </w:r>
      <w:r w:rsidRPr="008177C0">
        <w:rPr>
          <w:rFonts w:ascii="Times New Roman" w:hAnsi="Times New Roman" w:cs="Times New Roman"/>
          <w:bCs/>
          <w:sz w:val="24"/>
          <w:szCs w:val="24"/>
        </w:rPr>
        <w:t xml:space="preserve"> il faut insister sur l’importance de la prévention et la lutte contre les vecteurs.</w:t>
      </w:r>
    </w:p>
    <w:sectPr w:rsidR="00720CE0" w:rsidRPr="008177C0" w:rsidSect="0066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A7" w:rsidRDefault="00C84DA7" w:rsidP="001637DC">
      <w:pPr>
        <w:spacing w:after="0" w:line="240" w:lineRule="auto"/>
      </w:pPr>
      <w:r>
        <w:separator/>
      </w:r>
    </w:p>
  </w:endnote>
  <w:endnote w:type="continuationSeparator" w:id="0">
    <w:p w:rsidR="00C84DA7" w:rsidRDefault="00C84DA7" w:rsidP="0016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A7" w:rsidRDefault="00C84DA7" w:rsidP="001637DC">
      <w:pPr>
        <w:spacing w:after="0" w:line="240" w:lineRule="auto"/>
      </w:pPr>
      <w:r>
        <w:separator/>
      </w:r>
    </w:p>
  </w:footnote>
  <w:footnote w:type="continuationSeparator" w:id="0">
    <w:p w:rsidR="00C84DA7" w:rsidRDefault="00C84DA7" w:rsidP="0016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DC"/>
    <w:rsid w:val="000259FB"/>
    <w:rsid w:val="000266CA"/>
    <w:rsid w:val="000375EC"/>
    <w:rsid w:val="00054A38"/>
    <w:rsid w:val="00062F37"/>
    <w:rsid w:val="0007126A"/>
    <w:rsid w:val="00083F77"/>
    <w:rsid w:val="00092B20"/>
    <w:rsid w:val="00095246"/>
    <w:rsid w:val="000A61F0"/>
    <w:rsid w:val="000A6BF6"/>
    <w:rsid w:val="000B3E26"/>
    <w:rsid w:val="000E6BBB"/>
    <w:rsid w:val="001055C0"/>
    <w:rsid w:val="00105DA1"/>
    <w:rsid w:val="00125686"/>
    <w:rsid w:val="00126EEB"/>
    <w:rsid w:val="001637DC"/>
    <w:rsid w:val="00175A09"/>
    <w:rsid w:val="001E24F8"/>
    <w:rsid w:val="001E6FA3"/>
    <w:rsid w:val="001F79E4"/>
    <w:rsid w:val="002178F2"/>
    <w:rsid w:val="00220346"/>
    <w:rsid w:val="00233A0D"/>
    <w:rsid w:val="00251BFB"/>
    <w:rsid w:val="00281199"/>
    <w:rsid w:val="002C46F1"/>
    <w:rsid w:val="002F75E8"/>
    <w:rsid w:val="0034361A"/>
    <w:rsid w:val="003652DD"/>
    <w:rsid w:val="00385902"/>
    <w:rsid w:val="003C254E"/>
    <w:rsid w:val="003E7101"/>
    <w:rsid w:val="004000E5"/>
    <w:rsid w:val="004000FE"/>
    <w:rsid w:val="00432389"/>
    <w:rsid w:val="00462384"/>
    <w:rsid w:val="00477533"/>
    <w:rsid w:val="00496A71"/>
    <w:rsid w:val="004D082A"/>
    <w:rsid w:val="004D1282"/>
    <w:rsid w:val="00577B5C"/>
    <w:rsid w:val="005D1DDF"/>
    <w:rsid w:val="005D583B"/>
    <w:rsid w:val="006612AA"/>
    <w:rsid w:val="00665C2F"/>
    <w:rsid w:val="00666AD6"/>
    <w:rsid w:val="00670145"/>
    <w:rsid w:val="006776DD"/>
    <w:rsid w:val="006D1922"/>
    <w:rsid w:val="006E13EB"/>
    <w:rsid w:val="006F3E87"/>
    <w:rsid w:val="00713CB7"/>
    <w:rsid w:val="00720CE0"/>
    <w:rsid w:val="007649DE"/>
    <w:rsid w:val="007B0CC8"/>
    <w:rsid w:val="007E1706"/>
    <w:rsid w:val="008177C0"/>
    <w:rsid w:val="00821591"/>
    <w:rsid w:val="008536D5"/>
    <w:rsid w:val="00882A6F"/>
    <w:rsid w:val="00890507"/>
    <w:rsid w:val="008B383F"/>
    <w:rsid w:val="008C51EF"/>
    <w:rsid w:val="008D68C0"/>
    <w:rsid w:val="008F4BF5"/>
    <w:rsid w:val="0090118B"/>
    <w:rsid w:val="00905AA1"/>
    <w:rsid w:val="00920E39"/>
    <w:rsid w:val="009307FD"/>
    <w:rsid w:val="00940675"/>
    <w:rsid w:val="0095791F"/>
    <w:rsid w:val="00971099"/>
    <w:rsid w:val="009745AE"/>
    <w:rsid w:val="009A6DB3"/>
    <w:rsid w:val="009C073F"/>
    <w:rsid w:val="009C59A8"/>
    <w:rsid w:val="009D14EE"/>
    <w:rsid w:val="009E3C1C"/>
    <w:rsid w:val="009E442A"/>
    <w:rsid w:val="00A0068B"/>
    <w:rsid w:val="00A609A0"/>
    <w:rsid w:val="00A65592"/>
    <w:rsid w:val="00A6778A"/>
    <w:rsid w:val="00A76A03"/>
    <w:rsid w:val="00AB5885"/>
    <w:rsid w:val="00AB7A5F"/>
    <w:rsid w:val="00AC5FFC"/>
    <w:rsid w:val="00AD35B4"/>
    <w:rsid w:val="00B21570"/>
    <w:rsid w:val="00B23AD7"/>
    <w:rsid w:val="00B64358"/>
    <w:rsid w:val="00B64926"/>
    <w:rsid w:val="00B76DFD"/>
    <w:rsid w:val="00BC34EE"/>
    <w:rsid w:val="00BD27FA"/>
    <w:rsid w:val="00BD6783"/>
    <w:rsid w:val="00BF22E8"/>
    <w:rsid w:val="00C0553E"/>
    <w:rsid w:val="00C06EC5"/>
    <w:rsid w:val="00C501B9"/>
    <w:rsid w:val="00C84DA7"/>
    <w:rsid w:val="00C84E34"/>
    <w:rsid w:val="00CA1FA7"/>
    <w:rsid w:val="00CA2928"/>
    <w:rsid w:val="00CC3F22"/>
    <w:rsid w:val="00CE2493"/>
    <w:rsid w:val="00CF22D2"/>
    <w:rsid w:val="00CF28C9"/>
    <w:rsid w:val="00D409DD"/>
    <w:rsid w:val="00D41125"/>
    <w:rsid w:val="00D77964"/>
    <w:rsid w:val="00D8274A"/>
    <w:rsid w:val="00D96F59"/>
    <w:rsid w:val="00DE32C4"/>
    <w:rsid w:val="00DF4BC9"/>
    <w:rsid w:val="00E277DD"/>
    <w:rsid w:val="00E315BD"/>
    <w:rsid w:val="00E32E0C"/>
    <w:rsid w:val="00E41B54"/>
    <w:rsid w:val="00E864AB"/>
    <w:rsid w:val="00E8710C"/>
    <w:rsid w:val="00EA23D7"/>
    <w:rsid w:val="00EB4A9E"/>
    <w:rsid w:val="00EC15E5"/>
    <w:rsid w:val="00ED4126"/>
    <w:rsid w:val="00F20349"/>
    <w:rsid w:val="00F273C9"/>
    <w:rsid w:val="00F44789"/>
    <w:rsid w:val="00F66A10"/>
    <w:rsid w:val="00FB22ED"/>
    <w:rsid w:val="00FB3416"/>
    <w:rsid w:val="00FF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7DC"/>
  </w:style>
  <w:style w:type="paragraph" w:styleId="Pieddepage">
    <w:name w:val="footer"/>
    <w:basedOn w:val="Normal"/>
    <w:link w:val="PieddepageCar"/>
    <w:uiPriority w:val="99"/>
    <w:unhideWhenUsed/>
    <w:rsid w:val="0016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HP hp</cp:lastModifiedBy>
  <cp:revision>2</cp:revision>
  <dcterms:created xsi:type="dcterms:W3CDTF">2022-03-07T19:37:00Z</dcterms:created>
  <dcterms:modified xsi:type="dcterms:W3CDTF">2022-03-07T19:37:00Z</dcterms:modified>
</cp:coreProperties>
</file>