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3F3" w:rsidRDefault="004E1878">
      <w:r w:rsidRPr="004E1878">
        <w:drawing>
          <wp:inline distT="0" distB="0" distL="0" distR="0" wp14:anchorId="4963636D" wp14:editId="27EDD00C">
            <wp:extent cx="2695575" cy="2183757"/>
            <wp:effectExtent l="0" t="0" r="0" b="7620"/>
            <wp:docPr id="30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37595" cy="2217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1CE" w:rsidRDefault="005941CE">
      <w:bookmarkStart w:id="0" w:name="_GoBack"/>
      <w:bookmarkEnd w:id="0"/>
    </w:p>
    <w:p w:rsidR="004E1878" w:rsidRDefault="004E1878" w:rsidP="004E1878">
      <w:pPr>
        <w:rPr>
          <w:b/>
          <w:bCs/>
        </w:rPr>
      </w:pPr>
      <w:r>
        <w:rPr>
          <w:b/>
          <w:bCs/>
        </w:rPr>
        <w:t>Figure 1</w:t>
      </w:r>
      <w:r w:rsidRPr="004E1878">
        <w:rPr>
          <w:b/>
          <w:bCs/>
        </w:rPr>
        <w:t xml:space="preserve">: TDM thoracique en fenêtre parenchymateuse montrant un poumon gauche </w:t>
      </w:r>
      <w:r>
        <w:rPr>
          <w:b/>
          <w:bCs/>
        </w:rPr>
        <w:t xml:space="preserve">totalement </w:t>
      </w:r>
      <w:r w:rsidRPr="004E1878">
        <w:rPr>
          <w:b/>
          <w:bCs/>
        </w:rPr>
        <w:t>détruit</w:t>
      </w:r>
      <w:r>
        <w:rPr>
          <w:b/>
          <w:bCs/>
        </w:rPr>
        <w:t>.</w:t>
      </w:r>
    </w:p>
    <w:p w:rsidR="004E1878" w:rsidRDefault="004E1878" w:rsidP="004E1878"/>
    <w:p w:rsidR="004E1878" w:rsidRPr="004E1878" w:rsidRDefault="004E1878" w:rsidP="004E1878">
      <w:r w:rsidRPr="002A3771">
        <w:rPr>
          <w:rFonts w:ascii="Times New Roman" w:hAnsi="Times New Roman"/>
          <w:noProof/>
          <w:sz w:val="24"/>
          <w:szCs w:val="24"/>
          <w:lang w:eastAsia="fr-FR"/>
        </w:rPr>
        <w:drawing>
          <wp:inline distT="0" distB="0" distL="0" distR="0" wp14:anchorId="090B27AF" wp14:editId="0BFE1D39">
            <wp:extent cx="2475187" cy="1876013"/>
            <wp:effectExtent l="0" t="0" r="1905" b="0"/>
            <wp:docPr id="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3" name="Picture 6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00" r="12014" b="7637"/>
                    <a:stretch/>
                  </pic:blipFill>
                  <pic:spPr bwMode="auto">
                    <a:xfrm>
                      <a:off x="0" y="0"/>
                      <a:ext cx="2502144" cy="189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1878" w:rsidRDefault="004E1878" w:rsidP="004E1878">
      <w:pPr>
        <w:rPr>
          <w:b/>
          <w:bCs/>
        </w:rPr>
      </w:pPr>
      <w:r>
        <w:rPr>
          <w:b/>
          <w:bCs/>
        </w:rPr>
        <w:t>Figure 2</w:t>
      </w:r>
      <w:r w:rsidRPr="004E1878">
        <w:rPr>
          <w:b/>
          <w:bCs/>
        </w:rPr>
        <w:t xml:space="preserve">: TDM thoracique en fenêtre parenchymateuse montrant un </w:t>
      </w:r>
      <w:proofErr w:type="spellStart"/>
      <w:r>
        <w:rPr>
          <w:b/>
          <w:bCs/>
        </w:rPr>
        <w:t>aspergillome</w:t>
      </w:r>
      <w:proofErr w:type="spellEnd"/>
      <w:r>
        <w:rPr>
          <w:b/>
          <w:bCs/>
        </w:rPr>
        <w:t xml:space="preserve"> simple du lobe supérieur droit sur caverne tuberculeuse (image en grelot).</w:t>
      </w:r>
    </w:p>
    <w:p w:rsidR="004E1878" w:rsidRDefault="004E1878"/>
    <w:sectPr w:rsidR="004E1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878"/>
    <w:rsid w:val="004E1878"/>
    <w:rsid w:val="00541908"/>
    <w:rsid w:val="005941CE"/>
    <w:rsid w:val="006B5AD5"/>
    <w:rsid w:val="006E73F3"/>
    <w:rsid w:val="00C3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9C1A1-227E-4C87-8BED-F8971A76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mariem</dc:creator>
  <cp:keywords/>
  <dc:description/>
  <cp:lastModifiedBy>mariem</cp:lastModifiedBy>
  <cp:revision>2</cp:revision>
  <dcterms:created xsi:type="dcterms:W3CDTF">2021-05-12T21:03:00Z</dcterms:created>
  <dcterms:modified xsi:type="dcterms:W3CDTF">2021-05-12T21:24:00Z</dcterms:modified>
</cp:coreProperties>
</file>