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24" w:rsidRDefault="003F6F24" w:rsidP="003F6F24">
      <w:pPr>
        <w:jc w:val="center"/>
        <w:rPr>
          <w:b/>
          <w:bCs/>
          <w:sz w:val="28"/>
          <w:szCs w:val="28"/>
        </w:rPr>
      </w:pPr>
    </w:p>
    <w:p w:rsidR="003F6F24" w:rsidRDefault="003F6F24" w:rsidP="003F6F24">
      <w:pPr>
        <w:jc w:val="center"/>
        <w:rPr>
          <w:b/>
          <w:bCs/>
          <w:sz w:val="28"/>
          <w:szCs w:val="28"/>
        </w:rPr>
      </w:pPr>
      <w:r w:rsidRPr="000B5831">
        <w:rPr>
          <w:b/>
          <w:bCs/>
          <w:sz w:val="28"/>
          <w:szCs w:val="28"/>
        </w:rPr>
        <w:t>Résultats de l’échographie</w:t>
      </w:r>
    </w:p>
    <w:tbl>
      <w:tblPr>
        <w:tblStyle w:val="Grilleclaire-Accent5"/>
        <w:tblW w:w="0" w:type="auto"/>
        <w:tblLook w:val="04A0"/>
      </w:tblPr>
      <w:tblGrid>
        <w:gridCol w:w="3085"/>
        <w:gridCol w:w="3086"/>
        <w:gridCol w:w="3086"/>
      </w:tblGrid>
      <w:tr w:rsidR="003F6F24" w:rsidTr="00BF0380">
        <w:trPr>
          <w:cnfStyle w:val="100000000000"/>
          <w:trHeight w:val="341"/>
        </w:trPr>
        <w:tc>
          <w:tcPr>
            <w:cnfStyle w:val="001000000000"/>
            <w:tcW w:w="3085" w:type="dxa"/>
          </w:tcPr>
          <w:p w:rsidR="003F6F24" w:rsidRPr="00537D1F" w:rsidRDefault="003F6F24" w:rsidP="00BF03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37D1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Résultats</w:t>
            </w:r>
          </w:p>
        </w:tc>
        <w:tc>
          <w:tcPr>
            <w:tcW w:w="3086" w:type="dxa"/>
          </w:tcPr>
          <w:p w:rsidR="003F6F24" w:rsidRPr="00537D1F" w:rsidRDefault="003F6F24" w:rsidP="00BF0380">
            <w:pPr>
              <w:jc w:val="center"/>
              <w:cnfStyle w:val="100000000000"/>
              <w:rPr>
                <w:b w:val="0"/>
                <w:bCs w:val="0"/>
              </w:rPr>
            </w:pPr>
            <w:r w:rsidRPr="00537D1F">
              <w:rPr>
                <w:b w:val="0"/>
                <w:bCs w:val="0"/>
                <w:color w:val="000000"/>
                <w:shd w:val="clear" w:color="auto" w:fill="FFFFFF"/>
              </w:rPr>
              <w:t>Nombre de cas</w:t>
            </w:r>
          </w:p>
        </w:tc>
        <w:tc>
          <w:tcPr>
            <w:tcW w:w="3086" w:type="dxa"/>
          </w:tcPr>
          <w:p w:rsidR="003F6F24" w:rsidRPr="00537D1F" w:rsidRDefault="003F6F24" w:rsidP="00BF0380">
            <w:pPr>
              <w:jc w:val="center"/>
              <w:cnfStyle w:val="1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  <w:r w:rsidRPr="00537D1F">
              <w:rPr>
                <w:b w:val="0"/>
                <w:bCs w:val="0"/>
              </w:rPr>
              <w:t>ourcentage</w:t>
            </w:r>
          </w:p>
        </w:tc>
      </w:tr>
      <w:tr w:rsidR="003F6F24" w:rsidTr="00BF0380">
        <w:trPr>
          <w:cnfStyle w:val="000000100000"/>
          <w:trHeight w:val="325"/>
        </w:trPr>
        <w:tc>
          <w:tcPr>
            <w:cnfStyle w:val="001000000000"/>
            <w:tcW w:w="3085" w:type="dxa"/>
          </w:tcPr>
          <w:p w:rsidR="003F6F24" w:rsidRPr="000B5831" w:rsidRDefault="003F6F24" w:rsidP="00BF0380">
            <w:r w:rsidRPr="000B5831">
              <w:t>DUPC sans lithiase</w:t>
            </w:r>
          </w:p>
        </w:tc>
        <w:tc>
          <w:tcPr>
            <w:tcW w:w="3086" w:type="dxa"/>
          </w:tcPr>
          <w:p w:rsidR="003F6F24" w:rsidRDefault="003F6F24" w:rsidP="00BF0380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3F6F24" w:rsidRDefault="003F6F24" w:rsidP="00BF0380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6%</w:t>
            </w:r>
          </w:p>
        </w:tc>
      </w:tr>
      <w:tr w:rsidR="003F6F24" w:rsidTr="00BF0380">
        <w:trPr>
          <w:cnfStyle w:val="000000010000"/>
          <w:trHeight w:val="341"/>
        </w:trPr>
        <w:tc>
          <w:tcPr>
            <w:cnfStyle w:val="001000000000"/>
            <w:tcW w:w="3085" w:type="dxa"/>
          </w:tcPr>
          <w:p w:rsidR="003F6F24" w:rsidRPr="000B5831" w:rsidRDefault="003F6F24" w:rsidP="00BF0380">
            <w:r w:rsidRPr="000B5831">
              <w:t>DUPC avec lithiase</w:t>
            </w:r>
          </w:p>
        </w:tc>
        <w:tc>
          <w:tcPr>
            <w:tcW w:w="3086" w:type="dxa"/>
          </w:tcPr>
          <w:p w:rsidR="003F6F24" w:rsidRDefault="003F6F24" w:rsidP="00BF0380">
            <w:pPr>
              <w:jc w:val="center"/>
              <w:cnfStyle w:val="0000000100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3F6F24" w:rsidRDefault="003F6F24" w:rsidP="00BF0380">
            <w:pPr>
              <w:jc w:val="center"/>
              <w:cnfStyle w:val="0000000100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6%</w:t>
            </w:r>
          </w:p>
        </w:tc>
      </w:tr>
      <w:tr w:rsidR="003F6F24" w:rsidTr="00BF0380">
        <w:trPr>
          <w:cnfStyle w:val="000000100000"/>
          <w:trHeight w:val="341"/>
        </w:trPr>
        <w:tc>
          <w:tcPr>
            <w:cnfStyle w:val="001000000000"/>
            <w:tcW w:w="3085" w:type="dxa"/>
          </w:tcPr>
          <w:p w:rsidR="003F6F24" w:rsidRPr="000B5831" w:rsidRDefault="003F6F24" w:rsidP="00BF0380">
            <w:r w:rsidRPr="000B5831">
              <w:t>Lithiase sans DUPC</w:t>
            </w:r>
          </w:p>
        </w:tc>
        <w:tc>
          <w:tcPr>
            <w:tcW w:w="3086" w:type="dxa"/>
          </w:tcPr>
          <w:p w:rsidR="003F6F24" w:rsidRDefault="003F6F24" w:rsidP="00BF0380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86" w:type="dxa"/>
          </w:tcPr>
          <w:p w:rsidR="003F6F24" w:rsidRDefault="003F6F24" w:rsidP="00BF0380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33%</w:t>
            </w:r>
          </w:p>
        </w:tc>
      </w:tr>
      <w:tr w:rsidR="003F6F24" w:rsidTr="00BF0380">
        <w:trPr>
          <w:cnfStyle w:val="000000010000"/>
          <w:trHeight w:val="325"/>
        </w:trPr>
        <w:tc>
          <w:tcPr>
            <w:cnfStyle w:val="001000000000"/>
            <w:tcW w:w="3085" w:type="dxa"/>
          </w:tcPr>
          <w:p w:rsidR="003F6F24" w:rsidRPr="000B5831" w:rsidRDefault="0077693F" w:rsidP="00BF0380">
            <w:r>
              <w:t>N</w:t>
            </w:r>
            <w:r w:rsidR="003F6F24" w:rsidRPr="000B5831">
              <w:t>ormale</w:t>
            </w:r>
          </w:p>
        </w:tc>
        <w:tc>
          <w:tcPr>
            <w:tcW w:w="3086" w:type="dxa"/>
          </w:tcPr>
          <w:p w:rsidR="003F6F24" w:rsidRDefault="003F6F24" w:rsidP="00BF0380">
            <w:pPr>
              <w:jc w:val="center"/>
              <w:cnfStyle w:val="0000000100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86" w:type="dxa"/>
          </w:tcPr>
          <w:p w:rsidR="003F6F24" w:rsidRDefault="003F6F24" w:rsidP="00BF0380">
            <w:pPr>
              <w:jc w:val="center"/>
              <w:cnfStyle w:val="0000000100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53%</w:t>
            </w:r>
          </w:p>
        </w:tc>
      </w:tr>
    </w:tbl>
    <w:p w:rsidR="000B5831" w:rsidRPr="000B5831" w:rsidRDefault="000B5831" w:rsidP="000B5831">
      <w:pPr>
        <w:jc w:val="center"/>
        <w:rPr>
          <w:b/>
          <w:bCs/>
          <w:sz w:val="28"/>
          <w:szCs w:val="28"/>
        </w:rPr>
      </w:pPr>
    </w:p>
    <w:sectPr w:rsidR="000B5831" w:rsidRPr="000B5831" w:rsidSect="007A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0B5831"/>
    <w:rsid w:val="000B5831"/>
    <w:rsid w:val="003F6F24"/>
    <w:rsid w:val="00537D1F"/>
    <w:rsid w:val="0077693F"/>
    <w:rsid w:val="007A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5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2">
    <w:name w:val="Light Shading Accent 2"/>
    <w:basedOn w:val="TableauNormal"/>
    <w:uiPriority w:val="60"/>
    <w:rsid w:val="000B583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lleclaire-Accent5">
    <w:name w:val="Light Grid Accent 5"/>
    <w:basedOn w:val="TableauNormal"/>
    <w:uiPriority w:val="62"/>
    <w:rsid w:val="000B58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2018-01-31T20:08:00Z</dcterms:created>
  <dcterms:modified xsi:type="dcterms:W3CDTF">2018-01-31T20:22:00Z</dcterms:modified>
</cp:coreProperties>
</file>